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AB8CA" w14:textId="76BB8B3C" w:rsidR="00AF2855" w:rsidRDefault="00231689" w:rsidP="00231689">
      <w:pPr>
        <w:jc w:val="center"/>
      </w:pPr>
      <w:r>
        <w:t>Endowed Chairs</w:t>
      </w:r>
    </w:p>
    <w:p w14:paraId="13D970F0" w14:textId="17CE6FA5" w:rsidR="00231689" w:rsidRDefault="00231689"/>
    <w:p w14:paraId="519F89B2" w14:textId="77777777" w:rsidR="00231689" w:rsidRPr="00144CDA" w:rsidRDefault="00231689" w:rsidP="00231689">
      <w:pPr>
        <w:rPr>
          <w:color w:val="000000" w:themeColor="text1"/>
          <w:sz w:val="22"/>
          <w:szCs w:val="22"/>
        </w:rPr>
      </w:pPr>
      <w:r w:rsidRPr="00144CDA">
        <w:rPr>
          <w:color w:val="000000" w:themeColor="text1"/>
          <w:sz w:val="22"/>
          <w:szCs w:val="22"/>
        </w:rPr>
        <w:t xml:space="preserve">At the launch of the campaign in 2016, UC Riverside had </w:t>
      </w:r>
      <w:r>
        <w:rPr>
          <w:color w:val="000000" w:themeColor="text1"/>
          <w:sz w:val="22"/>
          <w:szCs w:val="22"/>
        </w:rPr>
        <w:t>36</w:t>
      </w:r>
      <w:r w:rsidRPr="00144CDA">
        <w:rPr>
          <w:color w:val="000000" w:themeColor="text1"/>
          <w:sz w:val="22"/>
          <w:szCs w:val="22"/>
        </w:rPr>
        <w:t xml:space="preserve"> chairs endowed by donors for specific purposes and academic areas, with an ambitious goal to </w:t>
      </w:r>
      <w:r>
        <w:rPr>
          <w:color w:val="000000" w:themeColor="text1"/>
          <w:sz w:val="22"/>
          <w:szCs w:val="22"/>
        </w:rPr>
        <w:t>double the number of</w:t>
      </w:r>
      <w:r w:rsidRPr="00144CDA">
        <w:rPr>
          <w:color w:val="000000" w:themeColor="text1"/>
          <w:sz w:val="22"/>
          <w:szCs w:val="22"/>
        </w:rPr>
        <w:t xml:space="preserve"> endowed chairs by the end of the campaign. </w:t>
      </w:r>
    </w:p>
    <w:p w14:paraId="707248CE" w14:textId="77777777" w:rsidR="00231689" w:rsidRPr="00144CDA" w:rsidRDefault="00231689" w:rsidP="00231689">
      <w:pPr>
        <w:ind w:firstLine="720"/>
        <w:rPr>
          <w:color w:val="000000" w:themeColor="text1"/>
          <w:sz w:val="22"/>
          <w:szCs w:val="22"/>
        </w:rPr>
      </w:pPr>
    </w:p>
    <w:p w14:paraId="6B5FEA30" w14:textId="77777777" w:rsidR="00231689" w:rsidRPr="00144CDA" w:rsidRDefault="00231689" w:rsidP="00231689">
      <w:pPr>
        <w:ind w:left="720"/>
        <w:rPr>
          <w:color w:val="000000" w:themeColor="text1"/>
          <w:sz w:val="22"/>
          <w:szCs w:val="22"/>
        </w:rPr>
      </w:pPr>
      <w:r w:rsidRPr="00144CDA">
        <w:rPr>
          <w:color w:val="000000" w:themeColor="text1"/>
          <w:sz w:val="22"/>
          <w:szCs w:val="22"/>
        </w:rPr>
        <w:t xml:space="preserve">“An endowed chair is one of the most important and honored spots in higher education, because it fosters academic excellence and recognizes superior faculty.” </w:t>
      </w:r>
      <w:r w:rsidRPr="00144CDA">
        <w:rPr>
          <w:color w:val="000000" w:themeColor="text1"/>
          <w:sz w:val="22"/>
          <w:szCs w:val="22"/>
        </w:rPr>
        <w:tab/>
      </w:r>
      <w:r w:rsidRPr="00144CDA">
        <w:rPr>
          <w:color w:val="000000" w:themeColor="text1"/>
          <w:sz w:val="22"/>
          <w:szCs w:val="22"/>
        </w:rPr>
        <w:br/>
        <w:t xml:space="preserve">- Kim A. Wilcox, </w:t>
      </w:r>
      <w:r>
        <w:rPr>
          <w:color w:val="000000" w:themeColor="text1"/>
          <w:sz w:val="22"/>
          <w:szCs w:val="22"/>
        </w:rPr>
        <w:t>c</w:t>
      </w:r>
      <w:r w:rsidRPr="00144CDA">
        <w:rPr>
          <w:color w:val="000000" w:themeColor="text1"/>
          <w:sz w:val="22"/>
          <w:szCs w:val="22"/>
        </w:rPr>
        <w:t>hancellor</w:t>
      </w:r>
    </w:p>
    <w:p w14:paraId="59A82E3E" w14:textId="77777777" w:rsidR="00231689" w:rsidRPr="00144CDA" w:rsidRDefault="00231689" w:rsidP="00231689">
      <w:pPr>
        <w:rPr>
          <w:color w:val="000000" w:themeColor="text1"/>
          <w:sz w:val="22"/>
          <w:szCs w:val="22"/>
        </w:rPr>
      </w:pPr>
    </w:p>
    <w:p w14:paraId="2402F5A3" w14:textId="77777777" w:rsidR="00231689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5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>CHASS professor/alumnus carries on legacy as Tomás Rivera Endowed Chair</w:t>
        </w:r>
      </w:hyperlink>
    </w:p>
    <w:p w14:paraId="20964462" w14:textId="77777777" w:rsidR="00231689" w:rsidRPr="00144CDA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6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>Louie Rodríguez is UCR’s Bank of America Chair in Educational Leadership, Policy, and Practice</w:t>
        </w:r>
      </w:hyperlink>
    </w:p>
    <w:p w14:paraId="3FCA3918" w14:textId="77777777" w:rsidR="00231689" w:rsidRPr="00144CDA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7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>The Ted and Jo Dutton Presidential Chair in Education Policy and Politics supports analysis, action, and reflection in schools</w:t>
        </w:r>
      </w:hyperlink>
    </w:p>
    <w:p w14:paraId="4BFD3139" w14:textId="77777777" w:rsidR="00231689" w:rsidRPr="00144CDA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8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 xml:space="preserve">Endowed chairs: </w:t>
        </w:r>
        <w:proofErr w:type="gramStart"/>
        <w:r w:rsidRPr="00144CDA">
          <w:rPr>
            <w:rStyle w:val="Hyperlink"/>
            <w:rFonts w:asciiTheme="minorHAnsi" w:hAnsiTheme="minorHAnsi"/>
            <w:sz w:val="22"/>
            <w:szCs w:val="22"/>
          </w:rPr>
          <w:t>stepping stones</w:t>
        </w:r>
        <w:proofErr w:type="gramEnd"/>
        <w:r w:rsidRPr="00144CDA">
          <w:rPr>
            <w:rStyle w:val="Hyperlink"/>
            <w:rFonts w:asciiTheme="minorHAnsi" w:hAnsiTheme="minorHAnsi"/>
            <w:sz w:val="22"/>
            <w:szCs w:val="22"/>
          </w:rPr>
          <w:t xml:space="preserve"> to higher levels of research</w:t>
        </w:r>
      </w:hyperlink>
      <w:r w:rsidRPr="00144CD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4B5639F0" w14:textId="77777777" w:rsidR="00231689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9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>Melissa M. Wilcox named Holstein Chair</w:t>
        </w:r>
      </w:hyperlink>
    </w:p>
    <w:p w14:paraId="45F98B0C" w14:textId="77777777" w:rsidR="00231689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10" w:history="1">
        <w:r w:rsidRPr="00144CDA">
          <w:rPr>
            <w:rStyle w:val="Hyperlink"/>
            <w:rFonts w:asciiTheme="minorHAnsi" w:hAnsiTheme="minorHAnsi"/>
            <w:sz w:val="22"/>
            <w:szCs w:val="22"/>
          </w:rPr>
          <w:t>Marilyn Fogel Appointed Inaugural Wilbur W. Mayhew Endowed Chair in Geo-Ecology</w:t>
        </w:r>
      </w:hyperlink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1158238E" w14:textId="77777777" w:rsidR="00231689" w:rsidRPr="00144CDA" w:rsidRDefault="00231689" w:rsidP="00231689">
      <w:pPr>
        <w:pStyle w:val="ListParagraph"/>
        <w:numPr>
          <w:ilvl w:val="0"/>
          <w:numId w:val="1"/>
        </w:numPr>
        <w:rPr>
          <w:rFonts w:asciiTheme="minorHAnsi" w:hAnsiTheme="minorHAnsi"/>
          <w:color w:val="000000" w:themeColor="text1"/>
          <w:sz w:val="22"/>
          <w:szCs w:val="22"/>
        </w:rPr>
      </w:pPr>
      <w:hyperlink r:id="rId11" w:history="1">
        <w:proofErr w:type="gramStart"/>
        <w:r w:rsidRPr="00144CDA">
          <w:rPr>
            <w:rStyle w:val="Hyperlink"/>
            <w:rFonts w:asciiTheme="minorHAnsi" w:hAnsiTheme="minorHAnsi"/>
            <w:sz w:val="22"/>
            <w:szCs w:val="22"/>
          </w:rPr>
          <w:t>High Chairs</w:t>
        </w:r>
        <w:proofErr w:type="gramEnd"/>
        <w:r w:rsidRPr="00144CDA">
          <w:rPr>
            <w:rStyle w:val="Hyperlink"/>
            <w:rFonts w:asciiTheme="minorHAnsi" w:hAnsiTheme="minorHAnsi"/>
            <w:sz w:val="22"/>
            <w:szCs w:val="22"/>
          </w:rPr>
          <w:t>: Endowed chairs allow professors academic freedom, help universities honor donors, recruit and retain faculty</w:t>
        </w:r>
      </w:hyperlink>
    </w:p>
    <w:p w14:paraId="659DD937" w14:textId="77777777" w:rsidR="00231689" w:rsidRDefault="00231689"/>
    <w:sectPr w:rsidR="00231689" w:rsidSect="00641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412979"/>
    <w:multiLevelType w:val="hybridMultilevel"/>
    <w:tmpl w:val="7E1C5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89"/>
    <w:rsid w:val="00162E74"/>
    <w:rsid w:val="002263C2"/>
    <w:rsid w:val="00231689"/>
    <w:rsid w:val="00594443"/>
    <w:rsid w:val="0064193F"/>
    <w:rsid w:val="008439FD"/>
    <w:rsid w:val="00994C3B"/>
    <w:rsid w:val="00B16A34"/>
    <w:rsid w:val="00C22933"/>
    <w:rsid w:val="00E9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83EC0"/>
  <w15:chartTrackingRefBased/>
  <w15:docId w15:val="{7275764C-C89C-B545-A6AA-F38CF7EF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168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31689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rtoday.ucr.edu/425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crtoday.ucr.edu/4343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rtoday.ucr.edu/53984" TargetMode="External"/><Relationship Id="rId11" Type="http://schemas.openxmlformats.org/officeDocument/2006/relationships/hyperlink" Target="https://medium.com/ucr-magazine/high-chairs-59d33db974" TargetMode="External"/><Relationship Id="rId5" Type="http://schemas.openxmlformats.org/officeDocument/2006/relationships/hyperlink" Target="ps://chass.ucr.edu/press/2019/12/07/alex-espinoza-tomas-rivera-endowed-chair" TargetMode="External"/><Relationship Id="rId10" Type="http://schemas.openxmlformats.org/officeDocument/2006/relationships/hyperlink" Target="https://ucrtoday.ucr.edu/503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rtoday.ucr.edu/416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1180</Characters>
  <Application>Microsoft Office Word</Application>
  <DocSecurity>0</DocSecurity>
  <Lines>28</Lines>
  <Paragraphs>10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Muneeza Tahir</dc:creator>
  <cp:keywords/>
  <dc:description/>
  <cp:lastModifiedBy>Muneeza Tahir</cp:lastModifiedBy>
  <cp:revision>1</cp:revision>
  <dcterms:created xsi:type="dcterms:W3CDTF">2021-01-14T16:06:00Z</dcterms:created>
  <dcterms:modified xsi:type="dcterms:W3CDTF">2021-01-14T16:06:00Z</dcterms:modified>
</cp:coreProperties>
</file>